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E6D" w:rsidRDefault="003C16EB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sz w:val="24"/>
          <w:szCs w:val="24"/>
          <w:lang w:eastAsia="ja-JP"/>
        </w:rPr>
      </w:pPr>
      <w:r>
        <w:rPr>
          <w:rFonts w:ascii="Arial" w:eastAsia="等线" w:hAnsi="Arial"/>
          <w:b/>
          <w:sz w:val="24"/>
          <w:szCs w:val="24"/>
          <w:lang w:eastAsia="ja-JP"/>
        </w:rPr>
        <w:t xml:space="preserve">3GPP SA WG1 Meeting #95e </w:t>
      </w:r>
      <w:r>
        <w:rPr>
          <w:rFonts w:ascii="Arial" w:eastAsia="等线" w:hAnsi="Arial"/>
          <w:b/>
          <w:sz w:val="24"/>
          <w:szCs w:val="24"/>
          <w:lang w:eastAsia="ja-JP"/>
        </w:rPr>
        <w:tab/>
        <w:t>S1-21</w:t>
      </w:r>
      <w:r w:rsidR="003558D7">
        <w:rPr>
          <w:rFonts w:ascii="Arial" w:eastAsia="等线" w:hAnsi="Arial" w:hint="eastAsia"/>
          <w:b/>
          <w:sz w:val="24"/>
          <w:szCs w:val="24"/>
          <w:lang w:eastAsia="zh-CN"/>
        </w:rPr>
        <w:t>3261</w:t>
      </w:r>
    </w:p>
    <w:p w:rsidR="00446E6D" w:rsidRDefault="003C16EB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lang w:eastAsia="zh-CN"/>
        </w:rPr>
      </w:pPr>
      <w:r>
        <w:rPr>
          <w:rFonts w:ascii="Arial" w:eastAsia="等线" w:hAnsi="Arial"/>
          <w:b/>
          <w:sz w:val="24"/>
          <w:szCs w:val="24"/>
          <w:lang w:eastAsia="ja-JP"/>
        </w:rPr>
        <w:t>Electronic Meeting, 23 Aug –2 Sep 2021</w:t>
      </w:r>
      <w:r>
        <w:rPr>
          <w:rFonts w:ascii="Arial" w:eastAsia="等线" w:hAnsi="Arial"/>
          <w:b/>
          <w:lang w:eastAsia="ja-JP"/>
        </w:rP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3558D7" w:rsidRPr="003558D7">
        <w:rPr>
          <w:rFonts w:ascii="Arial" w:eastAsia="Batang" w:hAnsi="Arial" w:cs="Arial"/>
          <w:b/>
          <w:lang w:eastAsia="zh-CN"/>
        </w:rPr>
        <w:t>S1-2131</w:t>
      </w:r>
      <w:r w:rsidR="003558D7">
        <w:rPr>
          <w:rFonts w:asciiTheme="minorEastAsia" w:eastAsiaTheme="minorEastAsia" w:hAnsiTheme="minorEastAsia" w:cs="Arial" w:hint="eastAsia"/>
          <w:b/>
          <w:lang w:eastAsia="zh-CN"/>
        </w:rPr>
        <w:t>08</w:t>
      </w:r>
      <w:r>
        <w:rPr>
          <w:rFonts w:ascii="Arial" w:eastAsia="Batang" w:hAnsi="Arial" w:cs="Arial"/>
          <w:b/>
          <w:lang w:eastAsia="zh-CN"/>
        </w:rPr>
        <w:t>)</w:t>
      </w:r>
    </w:p>
    <w:p w:rsidR="00446E6D" w:rsidRDefault="00446E6D">
      <w:pPr>
        <w:pStyle w:val="ab"/>
      </w:pPr>
    </w:p>
    <w:p w:rsidR="00446E6D" w:rsidRDefault="003C16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ko-KR"/>
        </w:rPr>
        <w:t>China Mobile</w:t>
      </w:r>
      <w:r>
        <w:rPr>
          <w:rFonts w:ascii="等线" w:eastAsia="等线" w:hAnsi="等线" w:hint="eastAsia"/>
          <w:b/>
          <w:lang w:val="en-US" w:eastAsia="zh-CN"/>
        </w:rPr>
        <w:t xml:space="preserve">, </w:t>
      </w:r>
      <w:r>
        <w:rPr>
          <w:rFonts w:ascii="Arial" w:eastAsia="Batang" w:hAnsi="Arial"/>
          <w:b/>
          <w:lang w:val="en-US" w:eastAsia="ko-KR"/>
        </w:rPr>
        <w:t>Xiaomi, KPN, Futurewei, vivo, ZTE,CATT, Interdigital</w:t>
      </w:r>
    </w:p>
    <w:p w:rsidR="00446E6D" w:rsidRDefault="003C16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supporting tactile and multi-modality communication services </w:t>
      </w:r>
    </w:p>
    <w:p w:rsidR="00446E6D" w:rsidRDefault="003C16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446E6D" w:rsidRDefault="003C16E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</w:t>
      </w:r>
    </w:p>
    <w:p w:rsidR="00446E6D" w:rsidRDefault="003C16E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46E6D" w:rsidRDefault="003C16E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:rsidR="00446E6D" w:rsidRDefault="003C16EB">
      <w:pPr>
        <w:pStyle w:val="1"/>
      </w:pPr>
      <w:r>
        <w:t xml:space="preserve">Title: </w:t>
      </w:r>
      <w:r>
        <w:tab/>
        <w:t xml:space="preserve">Supporting tactile and </w:t>
      </w:r>
      <w:r>
        <w:t>multi-modality communication services</w:t>
      </w:r>
    </w:p>
    <w:p w:rsidR="00446E6D" w:rsidRDefault="003C16EB">
      <w:pPr>
        <w:pStyle w:val="2"/>
        <w:tabs>
          <w:tab w:val="left" w:pos="2552"/>
        </w:tabs>
      </w:pPr>
      <w:r>
        <w:t xml:space="preserve">Acronym: TACMM </w:t>
      </w:r>
    </w:p>
    <w:p w:rsidR="00446E6D" w:rsidRDefault="003C16EB">
      <w:pPr>
        <w:pStyle w:val="2"/>
        <w:tabs>
          <w:tab w:val="left" w:pos="2552"/>
        </w:tabs>
      </w:pPr>
      <w:r>
        <w:t xml:space="preserve">Unique identifier: </w:t>
      </w:r>
    </w:p>
    <w:p w:rsidR="00446E6D" w:rsidRDefault="003C16EB">
      <w:pPr>
        <w:spacing w:after="0"/>
        <w:ind w:right="-96"/>
      </w:pPr>
      <w:r>
        <w:rPr>
          <w:rFonts w:ascii="Arial" w:hAnsi="Arial"/>
          <w:sz w:val="32"/>
        </w:rPr>
        <w:t>Potential target Release: Rel-18</w:t>
      </w:r>
      <w:r>
        <w:t xml:space="preserve"> </w:t>
      </w:r>
    </w:p>
    <w:p w:rsidR="00446E6D" w:rsidRDefault="003C16EB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446E6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46E6D" w:rsidRDefault="003C16EB">
            <w:pPr>
              <w:pStyle w:val="TAH"/>
            </w:pPr>
            <w:r>
              <w:t>Others (specify)</w:t>
            </w:r>
          </w:p>
        </w:tc>
      </w:tr>
      <w:tr w:rsidR="00446E6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46E6D" w:rsidRDefault="003C16E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46E6D" w:rsidRDefault="003C16E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6E6D" w:rsidRDefault="003C16E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6E6D" w:rsidRDefault="003C16E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6E6D" w:rsidRDefault="00446E6D">
            <w:pPr>
              <w:pStyle w:val="TAC"/>
            </w:pPr>
          </w:p>
        </w:tc>
      </w:tr>
      <w:tr w:rsidR="00446E6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6E6D" w:rsidRDefault="003C16E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</w:tr>
      <w:tr w:rsidR="00446E6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6E6D" w:rsidRDefault="003C16E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46E6D" w:rsidRDefault="003C16E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  <w:tc>
          <w:tcPr>
            <w:tcW w:w="0" w:type="auto"/>
          </w:tcPr>
          <w:p w:rsidR="00446E6D" w:rsidRDefault="00446E6D">
            <w:pPr>
              <w:pStyle w:val="TAC"/>
            </w:pPr>
          </w:p>
        </w:tc>
      </w:tr>
    </w:tbl>
    <w:p w:rsidR="00446E6D" w:rsidRDefault="00446E6D">
      <w:pPr>
        <w:ind w:right="-99"/>
        <w:rPr>
          <w:b/>
        </w:rPr>
      </w:pPr>
    </w:p>
    <w:p w:rsidR="00446E6D" w:rsidRDefault="003C16EB">
      <w:pPr>
        <w:pStyle w:val="2"/>
      </w:pPr>
      <w:r>
        <w:t>2</w:t>
      </w:r>
      <w:r>
        <w:tab/>
        <w:t>Classification of the Work Item and linked work</w:t>
      </w:r>
      <w:r>
        <w:t xml:space="preserve"> items</w:t>
      </w:r>
    </w:p>
    <w:p w:rsidR="00446E6D" w:rsidRDefault="003C16EB">
      <w:pPr>
        <w:pStyle w:val="3"/>
      </w:pPr>
      <w:r>
        <w:t>2.1</w:t>
      </w:r>
      <w:r>
        <w:tab/>
        <w:t>Primary classification</w:t>
      </w:r>
    </w:p>
    <w:p w:rsidR="00446E6D" w:rsidRDefault="003C16EB">
      <w:pPr>
        <w:pStyle w:val="tah0"/>
      </w:pPr>
      <w:r>
        <w:t xml:space="preserve">This work item is a … 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446E6D">
        <w:tc>
          <w:tcPr>
            <w:tcW w:w="675" w:type="dxa"/>
          </w:tcPr>
          <w:p w:rsidR="00446E6D" w:rsidRDefault="00446E6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46E6D">
        <w:tc>
          <w:tcPr>
            <w:tcW w:w="675" w:type="dxa"/>
          </w:tcPr>
          <w:p w:rsidR="00446E6D" w:rsidRDefault="00446E6D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46E6D" w:rsidRDefault="003C16E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46E6D">
        <w:tc>
          <w:tcPr>
            <w:tcW w:w="675" w:type="dxa"/>
          </w:tcPr>
          <w:p w:rsidR="00446E6D" w:rsidRDefault="00446E6D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46E6D" w:rsidRDefault="003C16EB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46E6D">
        <w:tc>
          <w:tcPr>
            <w:tcW w:w="675" w:type="dxa"/>
          </w:tcPr>
          <w:p w:rsidR="00446E6D" w:rsidRDefault="003C16E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446E6D" w:rsidRDefault="003C16EB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60"/>
        <w:gridCol w:w="1101"/>
        <w:gridCol w:w="7011"/>
      </w:tblGrid>
      <w:tr w:rsidR="00446E6D">
        <w:tc>
          <w:tcPr>
            <w:tcW w:w="10314" w:type="dxa"/>
            <w:gridSpan w:val="4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6E6D">
        <w:tc>
          <w:tcPr>
            <w:tcW w:w="1242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60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6E6D">
        <w:tc>
          <w:tcPr>
            <w:tcW w:w="1242" w:type="dxa"/>
          </w:tcPr>
          <w:p w:rsidR="00446E6D" w:rsidRDefault="003C16E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FS_TACMM</w:t>
            </w:r>
          </w:p>
        </w:tc>
        <w:tc>
          <w:tcPr>
            <w:tcW w:w="960" w:type="dxa"/>
          </w:tcPr>
          <w:p w:rsidR="00446E6D" w:rsidRDefault="003C16E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:rsidR="00446E6D" w:rsidRDefault="003C16EB">
            <w:pPr>
              <w:pStyle w:val="TAL"/>
            </w:pPr>
            <w:r>
              <w:t>900027</w:t>
            </w:r>
          </w:p>
        </w:tc>
        <w:tc>
          <w:tcPr>
            <w:tcW w:w="7011" w:type="dxa"/>
          </w:tcPr>
          <w:p w:rsidR="00446E6D" w:rsidRDefault="003C16EB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supporting tactile and multi-modality communication services</w:t>
            </w:r>
          </w:p>
        </w:tc>
      </w:tr>
    </w:tbl>
    <w:p w:rsidR="00446E6D" w:rsidRDefault="003C16E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3"/>
        <w:gridCol w:w="5670"/>
      </w:tblGrid>
      <w:tr w:rsidR="00446E6D">
        <w:tc>
          <w:tcPr>
            <w:tcW w:w="10314" w:type="dxa"/>
            <w:gridSpan w:val="3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46E6D">
        <w:tc>
          <w:tcPr>
            <w:tcW w:w="1101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670" w:type="dxa"/>
            <w:shd w:val="clear" w:color="auto" w:fill="E0E0E0"/>
          </w:tcPr>
          <w:p w:rsidR="00446E6D" w:rsidRDefault="003C16E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46E6D">
        <w:tc>
          <w:tcPr>
            <w:tcW w:w="1101" w:type="dxa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40047</w:t>
            </w:r>
          </w:p>
        </w:tc>
        <w:tc>
          <w:tcPr>
            <w:tcW w:w="3543" w:type="dxa"/>
          </w:tcPr>
          <w:p w:rsidR="00446E6D" w:rsidRDefault="003C16EB">
            <w:pPr>
              <w:pStyle w:val="TAL"/>
            </w:pPr>
            <w:r>
              <w:t xml:space="preserve">Study on Communication Services for Critical Medical applications </w:t>
            </w:r>
            <w:r>
              <w:t>(CMED)</w:t>
            </w:r>
          </w:p>
        </w:tc>
        <w:tc>
          <w:tcPr>
            <w:tcW w:w="5670" w:type="dxa"/>
          </w:tcPr>
          <w:p w:rsidR="00446E6D" w:rsidRDefault="003C16EB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Some KPIs related to haptic feedback have been specified.  </w:t>
            </w:r>
          </w:p>
        </w:tc>
      </w:tr>
      <w:tr w:rsidR="00446E6D">
        <w:tc>
          <w:tcPr>
            <w:tcW w:w="1101" w:type="dxa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40045</w:t>
            </w:r>
          </w:p>
        </w:tc>
        <w:tc>
          <w:tcPr>
            <w:tcW w:w="3543" w:type="dxa"/>
          </w:tcPr>
          <w:p w:rsidR="00446E6D" w:rsidRDefault="003C16EB">
            <w:pPr>
              <w:pStyle w:val="TAL"/>
            </w:pPr>
            <w:r>
              <w:t>Audio Video Production (AVPROD)</w:t>
            </w:r>
          </w:p>
        </w:tc>
        <w:tc>
          <w:tcPr>
            <w:tcW w:w="5670" w:type="dxa"/>
          </w:tcPr>
          <w:p w:rsidR="00446E6D" w:rsidRDefault="003C16E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Previous Rel-17 work covering AVPROD use cases and requirements (ref. TS 22.263)</w:t>
            </w:r>
          </w:p>
        </w:tc>
      </w:tr>
      <w:tr w:rsidR="00446E6D">
        <w:tc>
          <w:tcPr>
            <w:tcW w:w="1101" w:type="dxa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40050</w:t>
            </w:r>
          </w:p>
        </w:tc>
        <w:tc>
          <w:tcPr>
            <w:tcW w:w="3543" w:type="dxa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for cyber-physical control applications in </w:t>
            </w:r>
            <w:r>
              <w:rPr>
                <w:lang w:eastAsia="zh-CN"/>
              </w:rPr>
              <w:t>vertical domains (e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AV)</w:t>
            </w:r>
          </w:p>
        </w:tc>
        <w:tc>
          <w:tcPr>
            <w:tcW w:w="5670" w:type="dxa"/>
          </w:tcPr>
          <w:p w:rsidR="00446E6D" w:rsidRDefault="003C16EB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ome KPI requirements have been specified (e.g. clock sync), while others (multi service flow sync in one application) has not been considered.</w:t>
            </w:r>
          </w:p>
        </w:tc>
      </w:tr>
    </w:tbl>
    <w:p w:rsidR="00446E6D" w:rsidRDefault="00446E6D">
      <w:pPr>
        <w:rPr>
          <w:i/>
        </w:rPr>
      </w:pPr>
    </w:p>
    <w:p w:rsidR="00446E6D" w:rsidRDefault="003C16EB">
      <w:pPr>
        <w:pStyle w:val="2"/>
      </w:pPr>
      <w:r>
        <w:lastRenderedPageBreak/>
        <w:t>3</w:t>
      </w:r>
      <w:r>
        <w:tab/>
        <w:t>Justification</w:t>
      </w:r>
    </w:p>
    <w:p w:rsidR="00446E6D" w:rsidRDefault="003C16EB">
      <w:pPr>
        <w:rPr>
          <w:rFonts w:eastAsia="等线"/>
          <w:lang w:eastAsia="zh-CN"/>
        </w:rPr>
      </w:pPr>
      <w:r>
        <w:rPr>
          <w:lang w:eastAsia="zh-CN"/>
        </w:rPr>
        <w:t xml:space="preserve">Tactile and multi-modality communication services enable </w:t>
      </w:r>
      <w:r>
        <w:rPr>
          <w:lang w:eastAsia="zh-CN"/>
        </w:rPr>
        <w:t>multi-modality interactions, combining ultra-low latency with extremely high availability, reliability and security. 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can be applied in multiple fields, including:</w:t>
      </w:r>
      <w:r>
        <w:t xml:space="preserve"> </w:t>
      </w:r>
      <w:r>
        <w:rPr>
          <w:lang w:eastAsia="zh-CN"/>
        </w:rPr>
        <w:t>Remote human interaction, tele-operation, social network of robots , industry and commerci</w:t>
      </w:r>
      <w:r>
        <w:rPr>
          <w:lang w:eastAsia="zh-CN"/>
        </w:rPr>
        <w:t>al IoT services, etc.</w:t>
      </w:r>
      <w:r>
        <w:rPr>
          <w:rFonts w:hint="eastAsia"/>
          <w:lang w:eastAsia="zh-CN"/>
        </w:rPr>
        <w:t xml:space="preserve"> </w:t>
      </w:r>
    </w:p>
    <w:p w:rsidR="00446E6D" w:rsidRDefault="003C16EB">
      <w:r>
        <w:t>SA1 has completed a study on tactile and multi</w:t>
      </w:r>
      <w:r>
        <w:rPr>
          <w:rFonts w:eastAsia="宋体" w:hint="eastAsia"/>
          <w:lang w:val="en-US" w:eastAsia="zh-CN"/>
        </w:rPr>
        <w:t>-</w:t>
      </w:r>
      <w:r>
        <w:t>modal</w:t>
      </w:r>
      <w:r>
        <w:rPr>
          <w:rFonts w:eastAsia="宋体" w:hint="eastAsia"/>
          <w:lang w:val="en-US" w:eastAsia="zh-CN"/>
        </w:rPr>
        <w:t>ity</w:t>
      </w:r>
      <w:r>
        <w:t xml:space="preserve"> communications. It is proposed to use the content of TR 22.847 as a basis for the introduction of new requirements and KPIs.</w:t>
      </w:r>
    </w:p>
    <w:p w:rsidR="00446E6D" w:rsidRDefault="003C16EB">
      <w:pPr>
        <w:pStyle w:val="2"/>
      </w:pPr>
      <w:r>
        <w:t>4</w:t>
      </w:r>
      <w:r>
        <w:tab/>
        <w:t>Objective</w:t>
      </w:r>
      <w:bookmarkStart w:id="0" w:name="_GoBack"/>
      <w:bookmarkEnd w:id="0"/>
    </w:p>
    <w:p w:rsidR="00446E6D" w:rsidRDefault="003C16EB">
      <w:r>
        <w:t xml:space="preserve">The objective of </w:t>
      </w:r>
      <w:r>
        <w:t xml:space="preserve">this work item is to specify 5G service requirements and communication performance KPIs to support </w:t>
      </w:r>
      <w:r>
        <w:rPr>
          <w:lang w:eastAsia="zh-CN"/>
        </w:rPr>
        <w:t>tactile and multi-modality communication services</w:t>
      </w:r>
      <w:r>
        <w:t xml:space="preserve">, including: </w:t>
      </w:r>
    </w:p>
    <w:p w:rsidR="00446E6D" w:rsidRDefault="003C16EB"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Service exposure requirements to enable 5G system support of tactile and multi</w:t>
      </w: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eastAsia="zh-CN"/>
        </w:rPr>
        <w:t>modal</w:t>
      </w:r>
      <w:r>
        <w:rPr>
          <w:rFonts w:eastAsia="宋体" w:hint="eastAsia"/>
          <w:lang w:val="en-US" w:eastAsia="zh-CN"/>
        </w:rPr>
        <w:t>ity</w:t>
      </w:r>
      <w:r>
        <w:rPr>
          <w:rFonts w:eastAsia="宋体" w:hint="eastAsia"/>
          <w:lang w:eastAsia="zh-CN"/>
        </w:rPr>
        <w:t xml:space="preserve"> applications.</w:t>
      </w:r>
    </w:p>
    <w:p w:rsidR="00446E6D" w:rsidRDefault="003C16EB"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C</w:t>
      </w:r>
      <w:r>
        <w:rPr>
          <w:rFonts w:eastAsia="宋体"/>
          <w:lang w:eastAsia="zh-CN"/>
        </w:rPr>
        <w:t>ommunication performance KPIs.</w:t>
      </w:r>
    </w:p>
    <w:p w:rsidR="00446E6D" w:rsidRDefault="003C16EB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446E6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46E6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</w:t>
            </w:r>
            <w:r>
              <w:rPr>
                <w:rFonts w:ascii="Arial" w:hAnsi="Arial"/>
                <w:sz w:val="16"/>
                <w:szCs w:val="16"/>
              </w:rPr>
              <w:t>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46E6D" w:rsidRDefault="003C16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446E6D">
        <w:tc>
          <w:tcPr>
            <w:tcW w:w="1617" w:type="dxa"/>
          </w:tcPr>
          <w:p w:rsidR="00446E6D" w:rsidRDefault="00446E6D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446E6D" w:rsidRDefault="00446E6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446E6D" w:rsidRDefault="00446E6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446E6D" w:rsidRDefault="00446E6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446E6D" w:rsidRDefault="00446E6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446E6D" w:rsidRDefault="00446E6D">
            <w:pPr>
              <w:spacing w:after="0"/>
              <w:rPr>
                <w:i/>
              </w:rPr>
            </w:pPr>
          </w:p>
        </w:tc>
      </w:tr>
    </w:tbl>
    <w:p w:rsidR="00446E6D" w:rsidRDefault="00446E6D">
      <w:pPr>
        <w:pStyle w:val="NO"/>
        <w:rPr>
          <w:i/>
        </w:rPr>
      </w:pPr>
    </w:p>
    <w:p w:rsidR="00446E6D" w:rsidRDefault="00446E6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46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46E6D" w:rsidRDefault="003C16E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46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46E6D" w:rsidRDefault="003C16E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46E6D" w:rsidRDefault="003C16E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46E6D" w:rsidRDefault="003C16E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46E6D" w:rsidRDefault="003C16E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46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6D" w:rsidRDefault="003C16EB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6D" w:rsidRDefault="003C16EB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iCs/>
                <w:lang w:eastAsia="zh-CN"/>
              </w:rPr>
              <w:t>dding new requirements for 5G system to support TACMM</w:t>
            </w:r>
            <w:r>
              <w:rPr>
                <w:iCs/>
                <w:lang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6D" w:rsidRDefault="003C16EB">
            <w:p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iCs/>
              </w:rPr>
              <w:t>TSG #9</w:t>
            </w:r>
            <w:r>
              <w:rPr>
                <w:rFonts w:eastAsia="宋体" w:hint="eastAsia"/>
                <w:iCs/>
                <w:lang w:val="en-US" w:eastAsia="zh-CN"/>
              </w:rPr>
              <w:t>4 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6D" w:rsidRDefault="00446E6D">
            <w:pPr>
              <w:spacing w:after="0"/>
              <w:rPr>
                <w:i/>
              </w:rPr>
            </w:pPr>
          </w:p>
        </w:tc>
      </w:tr>
    </w:tbl>
    <w:p w:rsidR="00446E6D" w:rsidRDefault="00446E6D">
      <w:pPr>
        <w:rPr>
          <w:lang w:eastAsia="zh-CN"/>
        </w:rPr>
      </w:pPr>
    </w:p>
    <w:p w:rsidR="00446E6D" w:rsidRDefault="003C16EB">
      <w:pPr>
        <w:pStyle w:val="2"/>
        <w:spacing w:before="0"/>
      </w:pPr>
      <w:r>
        <w:t>6</w:t>
      </w:r>
      <w:r>
        <w:tab/>
        <w:t>Work item Rapporteur(s)</w:t>
      </w:r>
    </w:p>
    <w:p w:rsidR="00446E6D" w:rsidRDefault="003C16EB">
      <w:pPr>
        <w:ind w:right="-99"/>
      </w:pPr>
      <w:r>
        <w:rPr>
          <w:lang w:eastAsia="zh-CN"/>
        </w:rPr>
        <w:t>Xiaonan Shi, CMCC, shixiaonan@chinamobile.com</w:t>
      </w:r>
    </w:p>
    <w:p w:rsidR="00446E6D" w:rsidRDefault="00446E6D">
      <w:pPr>
        <w:ind w:right="-99"/>
        <w:rPr>
          <w:i/>
        </w:rPr>
      </w:pPr>
    </w:p>
    <w:p w:rsidR="00446E6D" w:rsidRDefault="003C16EB">
      <w:pPr>
        <w:pStyle w:val="2"/>
        <w:spacing w:before="0"/>
      </w:pPr>
      <w:r>
        <w:t>7</w:t>
      </w:r>
      <w:r>
        <w:tab/>
        <w:t>Work item leadership</w:t>
      </w:r>
    </w:p>
    <w:p w:rsidR="00446E6D" w:rsidRDefault="003C16EB">
      <w:pPr>
        <w:ind w:right="-99"/>
      </w:pPr>
      <w:r>
        <w:t xml:space="preserve">SA1 </w:t>
      </w:r>
    </w:p>
    <w:p w:rsidR="00446E6D" w:rsidRDefault="00446E6D">
      <w:pPr>
        <w:spacing w:after="0"/>
        <w:ind w:left="1134" w:right="-96"/>
      </w:pPr>
    </w:p>
    <w:p w:rsidR="00446E6D" w:rsidRDefault="003C16EB">
      <w:pPr>
        <w:pStyle w:val="2"/>
        <w:spacing w:before="0"/>
      </w:pPr>
      <w:r>
        <w:t>8</w:t>
      </w:r>
      <w:r>
        <w:tab/>
        <w:t>Aspects that involve other WGs</w:t>
      </w:r>
    </w:p>
    <w:p w:rsidR="00446E6D" w:rsidRDefault="003C16E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</w:t>
      </w:r>
      <w:r>
        <w:rPr>
          <w:rFonts w:eastAsia="等线" w:hint="eastAsia"/>
          <w:lang w:eastAsia="zh-CN"/>
        </w:rPr>
        <w:t>one</w:t>
      </w:r>
    </w:p>
    <w:p w:rsidR="00446E6D" w:rsidRDefault="003C16EB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446E6D">
        <w:trPr>
          <w:jc w:val="center"/>
        </w:trPr>
        <w:tc>
          <w:tcPr>
            <w:tcW w:w="0" w:type="auto"/>
            <w:shd w:val="clear" w:color="auto" w:fill="E0E0E0"/>
          </w:tcPr>
          <w:p w:rsidR="00446E6D" w:rsidRDefault="003C16EB">
            <w:pPr>
              <w:pStyle w:val="TAH"/>
            </w:pPr>
            <w:r>
              <w:t>Supporting IM name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CEPRI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Futurewei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 Electronics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</w:pPr>
            <w:r>
              <w:t>Xiaomi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3C1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446E6D">
            <w:pPr>
              <w:pStyle w:val="TAL"/>
              <w:rPr>
                <w:lang w:eastAsia="zh-CN"/>
              </w:rPr>
            </w:pP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446E6D">
            <w:pPr>
              <w:pStyle w:val="TAL"/>
              <w:rPr>
                <w:lang w:eastAsia="zh-CN"/>
              </w:rPr>
            </w:pP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446E6D">
            <w:pPr>
              <w:pStyle w:val="TAL"/>
              <w:rPr>
                <w:lang w:eastAsia="zh-CN"/>
              </w:rPr>
            </w:pP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446E6D">
            <w:pPr>
              <w:pStyle w:val="TAL"/>
              <w:rPr>
                <w:lang w:eastAsia="zh-CN"/>
              </w:rPr>
            </w:pPr>
          </w:p>
        </w:tc>
      </w:tr>
      <w:tr w:rsidR="00446E6D">
        <w:trPr>
          <w:jc w:val="center"/>
        </w:trPr>
        <w:tc>
          <w:tcPr>
            <w:tcW w:w="0" w:type="auto"/>
            <w:shd w:val="clear" w:color="auto" w:fill="auto"/>
          </w:tcPr>
          <w:p w:rsidR="00446E6D" w:rsidRDefault="00446E6D">
            <w:pPr>
              <w:pStyle w:val="TAL"/>
              <w:rPr>
                <w:lang w:eastAsia="zh-CN"/>
              </w:rPr>
            </w:pPr>
          </w:p>
        </w:tc>
      </w:tr>
    </w:tbl>
    <w:p w:rsidR="00446E6D" w:rsidRDefault="00446E6D"/>
    <w:p w:rsidR="00446E6D" w:rsidRDefault="00446E6D"/>
    <w:sectPr w:rsidR="00446E6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6EB" w:rsidRDefault="003C16EB">
      <w:pPr>
        <w:spacing w:after="0"/>
      </w:pPr>
      <w:r>
        <w:separator/>
      </w:r>
    </w:p>
  </w:endnote>
  <w:endnote w:type="continuationSeparator" w:id="0">
    <w:p w:rsidR="003C16EB" w:rsidRDefault="003C1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6EB" w:rsidRDefault="003C16EB">
      <w:pPr>
        <w:spacing w:after="0"/>
      </w:pPr>
      <w:r>
        <w:separator/>
      </w:r>
    </w:p>
  </w:footnote>
  <w:footnote w:type="continuationSeparator" w:id="0">
    <w:p w:rsidR="003C16EB" w:rsidRDefault="003C16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51F4D"/>
    <w:multiLevelType w:val="multilevel"/>
    <w:tmpl w:val="28851F4D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758B"/>
    <w:rsid w:val="001378A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7EB4"/>
    <w:rsid w:val="002000C2"/>
    <w:rsid w:val="00201408"/>
    <w:rsid w:val="00203EA3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4FB5"/>
    <w:rsid w:val="002640E5"/>
    <w:rsid w:val="0026436F"/>
    <w:rsid w:val="0026606E"/>
    <w:rsid w:val="00270E6B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3B65"/>
    <w:rsid w:val="00354942"/>
    <w:rsid w:val="003558D7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6EB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46E6D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E3F"/>
    <w:rsid w:val="00574059"/>
    <w:rsid w:val="005779DF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7DD2"/>
    <w:rsid w:val="00671BBB"/>
    <w:rsid w:val="00682237"/>
    <w:rsid w:val="00694632"/>
    <w:rsid w:val="006972F3"/>
    <w:rsid w:val="006A0EF8"/>
    <w:rsid w:val="006A19F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5CEE"/>
    <w:rsid w:val="00796F94"/>
    <w:rsid w:val="007974F5"/>
    <w:rsid w:val="007A5AA5"/>
    <w:rsid w:val="007A6136"/>
    <w:rsid w:val="007B0F49"/>
    <w:rsid w:val="007B1D9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46C79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4256"/>
    <w:rsid w:val="00A97002"/>
    <w:rsid w:val="00A97A5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3F0C"/>
    <w:rsid w:val="21873C68"/>
    <w:rsid w:val="21BD0C76"/>
    <w:rsid w:val="3EB70D18"/>
    <w:rsid w:val="5DD85C4A"/>
    <w:rsid w:val="60E3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FA5D37-243C-4B94-8AB3-977EFE3E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qFormat/>
    <w:rPr>
      <w:color w:val="808080"/>
    </w:rPr>
  </w:style>
  <w:style w:type="character" w:customStyle="1" w:styleId="ac">
    <w:name w:val="页眉 字符"/>
    <w:link w:val="ab"/>
    <w:qFormat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09F463-B9DB-4C38-A963-DFDDC677A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536</Words>
  <Characters>3058</Characters>
  <Application>Microsoft Office Word</Application>
  <DocSecurity>0</DocSecurity>
  <Lines>25</Lines>
  <Paragraphs>7</Paragraphs>
  <ScaleCrop>false</ScaleCrop>
  <Company>ETSI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xiaonan11</cp:lastModifiedBy>
  <cp:revision>3</cp:revision>
  <cp:lastPrinted>2000-02-29T03:31:00Z</cp:lastPrinted>
  <dcterms:created xsi:type="dcterms:W3CDTF">2021-09-03T02:43:00Z</dcterms:created>
  <dcterms:modified xsi:type="dcterms:W3CDTF">2021-09-03T02:44:00Z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  <property fmtid="{D5CDD505-2E9C-101B-9397-08002B2CF9AE}" pid="8" name="KSOProductBuildVer">
    <vt:lpwstr>2052-11.8.2.10229</vt:lpwstr>
  </property>
</Properties>
</file>